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D1" w:rsidRDefault="00180ED1"/>
    <w:p w:rsidR="00180ED1" w:rsidRDefault="00161B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180ED1" w:rsidRDefault="00161B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180ED1" w:rsidRDefault="00161B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Е.А.Забелина</w:t>
      </w:r>
    </w:p>
    <w:p w:rsidR="00180ED1" w:rsidRDefault="00161B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к приказу </w:t>
      </w:r>
    </w:p>
    <w:p w:rsidR="00180ED1" w:rsidRDefault="00161B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30.08.2024   г. №  </w:t>
      </w:r>
    </w:p>
    <w:p w:rsidR="00180ED1" w:rsidRDefault="00161B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180ED1" w:rsidRDefault="00161B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общественной комиссии по контролю </w:t>
      </w:r>
    </w:p>
    <w:p w:rsidR="00180ED1" w:rsidRDefault="00161B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организацией и качеством питания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bookmarkEnd w:id="0"/>
      <w:proofErr w:type="gramEnd"/>
    </w:p>
    <w:p w:rsidR="00180ED1" w:rsidRDefault="00161B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 бюджетного общеобразовательного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учреждения</w:t>
      </w:r>
    </w:p>
    <w:p w:rsidR="00180ED1" w:rsidRDefault="00161B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Сидорковская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основная общеобразовательная школа»</w:t>
      </w:r>
    </w:p>
    <w:p w:rsidR="00180ED1" w:rsidRDefault="00161BB1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вопросы</w:t>
      </w:r>
    </w:p>
    <w:p w:rsidR="00180ED1" w:rsidRDefault="00161BB1">
      <w:pPr>
        <w:numPr>
          <w:ilvl w:val="1"/>
          <w:numId w:val="1"/>
        </w:numPr>
        <w:tabs>
          <w:tab w:val="clear" w:pos="720"/>
          <w:tab w:val="left" w:pos="0"/>
          <w:tab w:val="left" w:pos="851"/>
        </w:tabs>
        <w:spacing w:after="0" w:line="240" w:lineRule="auto"/>
        <w:ind w:left="0" w:right="-11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комиссия по контролю над организацией и качеством питания обучающихся, производственного контроля над объектом питания (далее - Комиссия) создается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Сидорковская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(далее – образов</w:t>
      </w:r>
      <w:r>
        <w:rPr>
          <w:rFonts w:ascii="Times New Roman" w:hAnsi="Times New Roman" w:cs="Times New Roman"/>
          <w:sz w:val="24"/>
          <w:szCs w:val="24"/>
        </w:rPr>
        <w:t>ательная организация) для решения вопросов своевременного и качественного питания обучающихся</w:t>
      </w:r>
    </w:p>
    <w:p w:rsidR="00180ED1" w:rsidRDefault="00161BB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соответствии  с Федеральным законом от 21 июля 2014 года № 212-ФЗ «Об основах общественного контроля  в Российской Федер</w:t>
      </w:r>
      <w:r>
        <w:rPr>
          <w:rFonts w:ascii="Times New Roman" w:hAnsi="Times New Roman" w:cs="Times New Roman"/>
          <w:sz w:val="24"/>
          <w:szCs w:val="24"/>
        </w:rPr>
        <w:t>ации», Федеральным законом от 21 декабря 2012 года  № 273-ФЗ «Об образовании в Российской Федерации», постановлением Главного государственного санитарного врача Российской Федерации от 23 июля 2008 года № 45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Санитарно-эпидемиологичесике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изации питания обучающихся  в общеобразовательных учреждениях, учреждениях начального и среднего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 231н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 178 от 11 марта 2012 года «Об утверждении методических реком</w:t>
      </w:r>
      <w:r>
        <w:rPr>
          <w:rFonts w:ascii="Times New Roman" w:hAnsi="Times New Roman" w:cs="Times New Roman"/>
          <w:sz w:val="24"/>
          <w:szCs w:val="24"/>
        </w:rPr>
        <w:t>ендаций по организации питания обучающихся и воспитанников образовательных учреждений».</w:t>
      </w:r>
    </w:p>
    <w:p w:rsidR="00180ED1" w:rsidRDefault="00161BB1">
      <w:pPr>
        <w:numPr>
          <w:ilvl w:val="1"/>
          <w:numId w:val="1"/>
        </w:numPr>
        <w:tabs>
          <w:tab w:val="clear" w:pos="720"/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комиссия (далее – комиссия) по изучению вопросов организации питания в общеобразовательной организации Белгородской области с включением в ее состав родите</w:t>
      </w:r>
      <w:r>
        <w:rPr>
          <w:rFonts w:ascii="Times New Roman" w:hAnsi="Times New Roman" w:cs="Times New Roman"/>
          <w:sz w:val="24"/>
          <w:szCs w:val="24"/>
        </w:rPr>
        <w:t>лей (законных представителей) обучающихся и представителей совета отцов (далее – Комиссия) – это орган, который призван снять затруднения, решить проблемные вопросы, касающиеся организации питания обучающихся, повысить уровень организации питания в общеобр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азовательной организации. </w:t>
      </w:r>
    </w:p>
    <w:p w:rsidR="00180ED1" w:rsidRDefault="00161BB1">
      <w:pPr>
        <w:numPr>
          <w:ilvl w:val="1"/>
          <w:numId w:val="1"/>
        </w:numPr>
        <w:tabs>
          <w:tab w:val="clear" w:pos="720"/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утверждается Приказом директора образовательной организации на каждый учебный год.</w:t>
      </w:r>
    </w:p>
    <w:p w:rsidR="00180ED1" w:rsidRDefault="00161BB1">
      <w:pPr>
        <w:numPr>
          <w:ilvl w:val="1"/>
          <w:numId w:val="1"/>
        </w:numPr>
        <w:tabs>
          <w:tab w:val="clear" w:pos="720"/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работе Комиссии, состав и график работы утверждается приказом директора общеобразовательной организации на каждый </w:t>
      </w:r>
      <w:r>
        <w:rPr>
          <w:rFonts w:ascii="Times New Roman" w:hAnsi="Times New Roman" w:cs="Times New Roman"/>
          <w:sz w:val="24"/>
          <w:szCs w:val="24"/>
        </w:rPr>
        <w:t>учебный год.</w:t>
      </w:r>
    </w:p>
    <w:p w:rsidR="00180ED1" w:rsidRDefault="00161BB1">
      <w:pPr>
        <w:numPr>
          <w:ilvl w:val="1"/>
          <w:numId w:val="1"/>
        </w:numPr>
        <w:tabs>
          <w:tab w:val="clear" w:pos="720"/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образования, Уставом и локальными актами образовательной организации.</w:t>
      </w: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2.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Состав комиссии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2.1. В состав Комиссии входят представители администрации школы, педагогического коллектива, родители обучающихся (не менее 2-х человек), представитель совета отцов. Обязательным требованием является участие в ней назначенного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директором школы ответственного за организацию питания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            2.2. Член Комиссии может быть выведен из состава Комиссии по его заявлению, направленному директору общеобразовательной организации.</w:t>
      </w: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 Цели и задачи Комиссии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3.1.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Изучение вопросов организации и качества питания обучающихся.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3.2. Содействие созданию оптимальных условий и форм организации питания обучающихся общеобразовательной организации.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3.3. Повышение охвата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горячим питанием, ку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льтуры питания.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4. Функциональные обязанности Комиссии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4.1. Формирование плана работы Комиссии, который согласуется с администрацией общеобразовательной организации.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4.2. Осуществление изучения вопросов организации и качеств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 питания обучающихся проводится планово (на основании утвержденного Комиссией план-графика) и внепланово: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плановые изучения вопросов организации питания проводятся в соответствии с утвержденным планом-графиком, который обеспечивает периодично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сть, исключает нерациональное дублирование в изучении вопросов организации питания и доводится до членов Комиссии  в начале учебного года;</w:t>
      </w:r>
      <w:proofErr w:type="gramEnd"/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внеплановые (экстренные) изучения вопросов организации питания осуществляются для установления фактов 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сведений о нарушениях, указанных в обращениях, жалобах родителей (законных представителей) обучающихся или урегулирования конфликтных ситуаций;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уполномоченные в изучении вопросов организации питания лица имеют право запрашивать необходимую инф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ормацию, изучать документацию, относящуюся к предмету изучения;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по итогам изучения вопросов организации питания оформляется справка (Приложение 1), в которой указываются основания изучения, объект изучения, выявленные нарушения, а также ответс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твенные за эти нарушения лица;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- в справке по изучению вопросов организации питания в обязательном порядке даются рекомендации об устранении в определенный срок выявленных нарушений.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4.3. Осуществление анализа охвата горячим питанием о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бучающихся и внесение изменений по его увеличению (Приложение 3).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4.4. Организация и проведение опросов обучающихся и их родителей (законных представителей) по организации питания, ассортименту и качеству отпускаемой продукции и предоставление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полученной информации законному представителю юридического лица общеобразовательной организации.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4.5. Внесение предложений администрации общеобразовательной организации по улучшению обслуживания обучающихся.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4.6.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Оказание содействия ад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министрации общеобразовательной организации в проведении просветительской работы среди обучающихся и их родителей (законных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представителей) по вопросам рационального питания.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Порядок проведения заседаний Комиссии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5.1. Заседания Комиссии проводя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тся по мере необходимости.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5.2. Внеочередные заседания проводятся: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по требованию законного представителя юридического лица общеобразовательной организации;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- по инициативе председателя Комиссии.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5.3. Заседания Комиссии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являются правомочными, если в них принимают участие не менее половины от общего числа членов Комиссии.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5.4. Решения Комиссии принимаются простым большинством голосов от числа присутствующих на заседании членов Комиссии.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         5.5. При равном ко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личестве голосов решающим является голос председателя Комиссии.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5.6.Заседания Комиссии оформляются протоколом. Протоколы  подписываются  председателем и секретарем.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5.7. В протоколе заседания Комиссии указываются следующие сведения: 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- место и время проведения заседания;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члены Комиссии, присутствующие на заседании;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повестка дня заседания Комиссии;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вопросы, поставленные на голосование;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тоги голосования по поставленным вопросам;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принимаемые в ходе заседания Комиссии решения.</w:t>
      </w: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Приложение </w:t>
      </w:r>
    </w:p>
    <w:p w:rsidR="00180ED1" w:rsidRDefault="00180ED1">
      <w:pPr>
        <w:pStyle w:val="a9"/>
        <w:spacing w:beforeAutospacing="0" w:after="0"/>
        <w:jc w:val="center"/>
        <w:rPr>
          <w:b/>
          <w:sz w:val="28"/>
          <w:szCs w:val="28"/>
        </w:rPr>
      </w:pPr>
    </w:p>
    <w:p w:rsidR="00180ED1" w:rsidRDefault="00161BB1">
      <w:pPr>
        <w:pStyle w:val="a9"/>
        <w:spacing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№</w:t>
      </w:r>
    </w:p>
    <w:p w:rsidR="00180ED1" w:rsidRDefault="00161BB1">
      <w:pPr>
        <w:pStyle w:val="a9"/>
        <w:spacing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комиссией общественного контроля</w:t>
      </w:r>
    </w:p>
    <w:p w:rsidR="00180ED1" w:rsidRDefault="00161BB1">
      <w:pPr>
        <w:pStyle w:val="a9"/>
        <w:spacing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питания в столовой</w:t>
      </w:r>
    </w:p>
    <w:p w:rsidR="00180ED1" w:rsidRDefault="00161BB1">
      <w:pPr>
        <w:pStyle w:val="a9"/>
        <w:spacing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Сидорковская</w:t>
      </w:r>
      <w:proofErr w:type="spellEnd"/>
      <w:r>
        <w:rPr>
          <w:b/>
          <w:sz w:val="28"/>
          <w:szCs w:val="28"/>
        </w:rPr>
        <w:t xml:space="preserve"> ООШ»</w:t>
      </w:r>
    </w:p>
    <w:p w:rsidR="00180ED1" w:rsidRDefault="00161BB1">
      <w:pPr>
        <w:pStyle w:val="a9"/>
        <w:spacing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proofErr w:type="gramStart"/>
      <w:r>
        <w:rPr>
          <w:b/>
          <w:sz w:val="28"/>
          <w:szCs w:val="28"/>
        </w:rPr>
        <w:t xml:space="preserve">   .</w:t>
      </w:r>
      <w:proofErr w:type="gramEnd"/>
    </w:p>
    <w:p w:rsidR="00180ED1" w:rsidRDefault="00180ED1">
      <w:pPr>
        <w:pStyle w:val="a9"/>
        <w:spacing w:beforeAutospacing="0" w:after="0"/>
        <w:jc w:val="center"/>
        <w:rPr>
          <w:sz w:val="28"/>
          <w:szCs w:val="28"/>
        </w:rPr>
      </w:pPr>
    </w:p>
    <w:p w:rsidR="00180ED1" w:rsidRDefault="00180ED1">
      <w:pPr>
        <w:pStyle w:val="a9"/>
        <w:spacing w:beforeAutospacing="0" w:after="0"/>
        <w:jc w:val="both"/>
        <w:rPr>
          <w:sz w:val="28"/>
          <w:szCs w:val="28"/>
        </w:rPr>
      </w:pPr>
    </w:p>
    <w:p w:rsidR="00180ED1" w:rsidRDefault="00161BB1">
      <w:pPr>
        <w:pStyle w:val="a9"/>
        <w:spacing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180ED1" w:rsidRDefault="00180ED1">
      <w:pPr>
        <w:pStyle w:val="a9"/>
        <w:spacing w:beforeAutospacing="0" w:after="0"/>
        <w:ind w:firstLine="567"/>
        <w:jc w:val="both"/>
        <w:rPr>
          <w:sz w:val="28"/>
          <w:szCs w:val="28"/>
        </w:rPr>
      </w:pPr>
    </w:p>
    <w:p w:rsidR="00180ED1" w:rsidRDefault="00161BB1">
      <w:pPr>
        <w:pStyle w:val="a9"/>
        <w:spacing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Мы, ниже подписавшиеся, комиссия общественного контроля МБОУ «</w:t>
      </w:r>
      <w:proofErr w:type="spellStart"/>
      <w:r>
        <w:rPr>
          <w:sz w:val="28"/>
          <w:szCs w:val="28"/>
        </w:rPr>
        <w:t>Сидорковская</w:t>
      </w:r>
      <w:proofErr w:type="spellEnd"/>
      <w:r>
        <w:rPr>
          <w:sz w:val="28"/>
          <w:szCs w:val="28"/>
        </w:rPr>
        <w:t xml:space="preserve"> ООШ» в следующем составе: </w:t>
      </w:r>
    </w:p>
    <w:p w:rsidR="00180ED1" w:rsidRDefault="00180ED1">
      <w:pPr>
        <w:pStyle w:val="a9"/>
        <w:spacing w:beforeAutospacing="0" w:after="0"/>
        <w:ind w:firstLine="567"/>
        <w:jc w:val="both"/>
        <w:rPr>
          <w:color w:val="FF0000"/>
          <w:sz w:val="28"/>
          <w:szCs w:val="28"/>
        </w:rPr>
      </w:pPr>
    </w:p>
    <w:p w:rsidR="00180ED1" w:rsidRDefault="00180ED1">
      <w:pPr>
        <w:pStyle w:val="a9"/>
        <w:spacing w:beforeAutospacing="0" w:after="0"/>
        <w:ind w:firstLine="567"/>
        <w:jc w:val="both"/>
        <w:rPr>
          <w:color w:val="FF0000"/>
          <w:sz w:val="28"/>
          <w:szCs w:val="28"/>
        </w:rPr>
      </w:pPr>
    </w:p>
    <w:p w:rsidR="00180ED1" w:rsidRDefault="00161BB1">
      <w:pPr>
        <w:pStyle w:val="a9"/>
        <w:spacing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присутствии шеф-повара</w:t>
      </w:r>
      <w:proofErr w:type="gramStart"/>
      <w:r>
        <w:rPr>
          <w:sz w:val="28"/>
          <w:szCs w:val="28"/>
        </w:rPr>
        <w:t xml:space="preserve">         .</w:t>
      </w:r>
      <w:proofErr w:type="gramEnd"/>
      <w:r>
        <w:rPr>
          <w:sz w:val="28"/>
          <w:szCs w:val="28"/>
        </w:rPr>
        <w:t xml:space="preserve">  провели </w:t>
      </w:r>
      <w:r>
        <w:rPr>
          <w:color w:val="000000"/>
          <w:sz w:val="28"/>
          <w:szCs w:val="28"/>
        </w:rPr>
        <w:t>контроль качества приготовляемой пищи.</w:t>
      </w:r>
    </w:p>
    <w:p w:rsidR="00180ED1" w:rsidRDefault="00161BB1">
      <w:pPr>
        <w:pStyle w:val="a9"/>
        <w:spacing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было</w:t>
      </w:r>
      <w:proofErr w:type="gramEnd"/>
      <w:r>
        <w:rPr>
          <w:sz w:val="28"/>
          <w:szCs w:val="28"/>
        </w:rPr>
        <w:t xml:space="preserve"> предложено следующее меню:</w:t>
      </w:r>
    </w:p>
    <w:p w:rsidR="00180ED1" w:rsidRDefault="00180ED1">
      <w:pPr>
        <w:pStyle w:val="a9"/>
        <w:spacing w:beforeAutospacing="0" w:after="0"/>
        <w:jc w:val="both"/>
        <w:rPr>
          <w:sz w:val="28"/>
          <w:szCs w:val="28"/>
        </w:rPr>
      </w:pPr>
    </w:p>
    <w:tbl>
      <w:tblPr>
        <w:tblStyle w:val="aa"/>
        <w:tblW w:w="5968" w:type="dxa"/>
        <w:tblInd w:w="1951" w:type="dxa"/>
        <w:tblLayout w:type="fixed"/>
        <w:tblLook w:val="04A0"/>
      </w:tblPr>
      <w:tblGrid>
        <w:gridCol w:w="3691"/>
        <w:gridCol w:w="2277"/>
      </w:tblGrid>
      <w:tr w:rsidR="00180ED1">
        <w:trPr>
          <w:trHeight w:val="269"/>
        </w:trPr>
        <w:tc>
          <w:tcPr>
            <w:tcW w:w="5967" w:type="dxa"/>
            <w:gridSpan w:val="2"/>
          </w:tcPr>
          <w:p w:rsidR="00180ED1" w:rsidRDefault="00161BB1">
            <w:pPr>
              <w:pStyle w:val="a9"/>
              <w:widowControl w:val="0"/>
              <w:spacing w:beforeAutospacing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Завтрак</w:t>
            </w:r>
          </w:p>
        </w:tc>
      </w:tr>
      <w:tr w:rsidR="00180ED1">
        <w:trPr>
          <w:trHeight w:val="269"/>
        </w:trPr>
        <w:tc>
          <w:tcPr>
            <w:tcW w:w="3690" w:type="dxa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180ED1">
        <w:trPr>
          <w:trHeight w:val="269"/>
        </w:trPr>
        <w:tc>
          <w:tcPr>
            <w:tcW w:w="3690" w:type="dxa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180ED1">
        <w:trPr>
          <w:trHeight w:val="269"/>
        </w:trPr>
        <w:tc>
          <w:tcPr>
            <w:tcW w:w="3690" w:type="dxa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180ED1">
        <w:trPr>
          <w:trHeight w:val="269"/>
        </w:trPr>
        <w:tc>
          <w:tcPr>
            <w:tcW w:w="3690" w:type="dxa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180ED1">
        <w:trPr>
          <w:trHeight w:val="269"/>
        </w:trPr>
        <w:tc>
          <w:tcPr>
            <w:tcW w:w="3690" w:type="dxa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180ED1">
        <w:trPr>
          <w:trHeight w:val="269"/>
        </w:trPr>
        <w:tc>
          <w:tcPr>
            <w:tcW w:w="5967" w:type="dxa"/>
            <w:gridSpan w:val="2"/>
            <w:vAlign w:val="center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80ED1">
        <w:trPr>
          <w:trHeight w:val="282"/>
        </w:trPr>
        <w:tc>
          <w:tcPr>
            <w:tcW w:w="3690" w:type="dxa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180ED1">
        <w:trPr>
          <w:trHeight w:val="282"/>
        </w:trPr>
        <w:tc>
          <w:tcPr>
            <w:tcW w:w="3690" w:type="dxa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180ED1">
        <w:trPr>
          <w:trHeight w:val="282"/>
        </w:trPr>
        <w:tc>
          <w:tcPr>
            <w:tcW w:w="3690" w:type="dxa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180ED1">
        <w:trPr>
          <w:trHeight w:val="282"/>
        </w:trPr>
        <w:tc>
          <w:tcPr>
            <w:tcW w:w="3690" w:type="dxa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180ED1">
        <w:trPr>
          <w:trHeight w:val="282"/>
        </w:trPr>
        <w:tc>
          <w:tcPr>
            <w:tcW w:w="3690" w:type="dxa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180ED1">
        <w:trPr>
          <w:trHeight w:val="282"/>
        </w:trPr>
        <w:tc>
          <w:tcPr>
            <w:tcW w:w="3690" w:type="dxa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180ED1">
        <w:trPr>
          <w:trHeight w:val="282"/>
        </w:trPr>
        <w:tc>
          <w:tcPr>
            <w:tcW w:w="3690" w:type="dxa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180ED1" w:rsidRDefault="00180ED1">
            <w:pPr>
              <w:pStyle w:val="a9"/>
              <w:widowControl w:val="0"/>
              <w:spacing w:beforeAutospacing="0" w:after="0"/>
              <w:jc w:val="both"/>
              <w:rPr>
                <w:sz w:val="28"/>
                <w:szCs w:val="28"/>
              </w:rPr>
            </w:pPr>
          </w:p>
        </w:tc>
      </w:tr>
    </w:tbl>
    <w:p w:rsidR="00180ED1" w:rsidRDefault="00180ED1">
      <w:pPr>
        <w:pStyle w:val="a9"/>
        <w:spacing w:beforeAutospacing="0" w:after="0"/>
        <w:jc w:val="both"/>
        <w:rPr>
          <w:sz w:val="28"/>
          <w:szCs w:val="28"/>
        </w:rPr>
      </w:pPr>
    </w:p>
    <w:p w:rsidR="00180ED1" w:rsidRDefault="00161BB1">
      <w:pPr>
        <w:pStyle w:val="a9"/>
        <w:spacing w:beforeAutospacing="0" w:after="0"/>
        <w:ind w:firstLine="567"/>
        <w:jc w:val="both"/>
        <w:rPr>
          <w:rFonts w:eastAsia="Calibri"/>
          <w:bCs/>
          <w:lang w:eastAsia="en-US"/>
        </w:rPr>
      </w:pPr>
      <w:proofErr w:type="gramStart"/>
      <w:r>
        <w:rPr>
          <w:sz w:val="28"/>
          <w:szCs w:val="28"/>
        </w:rPr>
        <w:lastRenderedPageBreak/>
        <w:t>В ходе контроля было проведено контрольное взвешивание и дегустация членами комиссии приготовленного первого люда (</w:t>
      </w:r>
      <w:proofErr w:type="gramEnd"/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Приложение 2</w:t>
      </w: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Проверка соблюдения нормы выхода блюд</w:t>
      </w: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 Контрольное взвешивание проводят с целью определения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соответствия фактического веса блюда (изделия) норме выхода блюда, которая указана в меню.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Для определения правильности веса 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штучных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готовых кулинарных изделий одновременно взвешиваются 10 штук на весах. Если при взвешивании суммарная масса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изделий оказывается ниже (выше) нормы, взвешивание перепроверяется еще раз. Далее изделия взвешиваются поштучно. Каши, гарниры и другие нештучные блюда и изделия – путем взвешивания порций, взятых при отпуске потребителю.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Определение средне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й массы блюд, отобранных на раздаче, осуществляется путем раздельного взвешивания трех порций с последующим суммированием и делением на 3. Отклонение средней массы блюд и кулинарных изделий от установленной нормы выхода по рецептуре не допускается.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Допустимое отклонение в массе одного блюда (изделия) от нормы не более чем на    3%.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Пример 1.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норме выхода блюда в 75 г фактический вес блюда может составлять от 72,75 г до 77,25 г, что является допустимым. Но следует  учитывать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что такой подход основан на проверке соблюдения нормы выхода блюда, исходя из средней массы, когда проверке подвергается не отдельное блюдо, а часть продукции, отобранная из партии. Под партией понимается любое количество блюд (изделий) одного наименован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ия, изготовленных за одну смену.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            Пример 2.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Для проверки соблюдения нормы выхода блюда «Котлеты картофельные со сметаной» отобраны 3 блюда. В соответствии с меню норма выхода блюда составляет 220 г.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Путем взвешивания установлено,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что вес одной порции равен 215 г, второй – 226 г, третьей – 223 г. Средняя масса готового блюда составляет 221 г ((215 г +226 г + 226 г)/ 3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порц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.). Масса одной порции котлет картофельных со сметаной может отклоняться от нормы в сторону уменьшения до 213 г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(220 г * 97%), в сторону увеличения до 227 г (220 г * 103%). Данное условие соблюдается. Следовательно, блюдо «Котлеты картофельные со сметаной»  прошло оценку по норме выхода.</w:t>
      </w: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61BB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80ED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  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Приложение3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Памятка</w:t>
      </w:r>
    </w:p>
    <w:p w:rsidR="00180ED1" w:rsidRDefault="00161BB1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:rsidR="00180ED1" w:rsidRDefault="00161B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Мониторинг организации питания обучающихся в общеобразовательных организациях осуществляется по согласованию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администрацией организации.</w:t>
      </w:r>
      <w:proofErr w:type="gramEnd"/>
    </w:p>
    <w:p w:rsidR="00180ED1" w:rsidRDefault="0016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организации питания учащихся МБОУ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Сидорковская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ООШ» согласно пункту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3.4.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постановления Главного государственного санитарного врача Российской Федерации от 23 июля 2008 года № 45 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Санитарно-эпидемиологичесике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требования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(далее –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СанПин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 обеденном зале столовой устанавливают умывальники из расчета 1 кран на 20 посадочных мест.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 Рядом с ум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ывальниками следует предусмотреть установку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электрополотенца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(не менее 2-х) и (или) одноразовые полотенца, также пунктом 11.2.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закреплено наличие мыла.</w:t>
      </w:r>
    </w:p>
    <w:p w:rsidR="00180ED1" w:rsidRDefault="0016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общедоступном месте должны быть размещены график работы столовой, график приёма пищи обучающихс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я, меню на текущий день (утверждается председателем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 и медицинским работником).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Особое внимание необходимо уделить времени, отведённом на приём пищи.</w:t>
      </w:r>
      <w:proofErr w:type="gramEnd"/>
    </w:p>
    <w:p w:rsidR="00180ED1" w:rsidRDefault="0016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Санитарное состояние помещения должно быть в удовлетворительным, все работники столово</w:t>
      </w:r>
      <w:r>
        <w:rPr>
          <w:rFonts w:ascii="Times New Roman" w:hAnsi="Times New Roman" w:cs="Times New Roman"/>
          <w:sz w:val="24"/>
          <w:szCs w:val="24"/>
          <w:lang w:eastAsia="en-US"/>
        </w:rPr>
        <w:t>й в чистой одежде, с коротко обстриженными ногтями, в головном уборе, длинные волосы заколоты.</w:t>
      </w:r>
      <w:proofErr w:type="gramEnd"/>
    </w:p>
    <w:p w:rsidR="00180ED1" w:rsidRDefault="0016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Дети, которые дежурят в школьной столовой, должны быть осмотрены медицинским сотрудником, в опрятной одежде и в головном уборе. Подготовка продуктов, приготовлен</w:t>
      </w:r>
      <w:r>
        <w:rPr>
          <w:rFonts w:ascii="Times New Roman" w:hAnsi="Times New Roman" w:cs="Times New Roman"/>
          <w:sz w:val="24"/>
          <w:szCs w:val="24"/>
          <w:lang w:eastAsia="en-US"/>
        </w:rPr>
        <w:t>ие и раздача пищи, мытьё посуды детьми не допускается.</w:t>
      </w:r>
    </w:p>
    <w:p w:rsidR="00180ED1" w:rsidRDefault="0016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Обеденные залы должны быть оборудованы столовой мебелью (столами, стульями, табуретами и другой мебелью) с покрытием, позволяющим проводить их обработку с применением моющих и дезинфицирующих средств (</w:t>
      </w:r>
      <w:r>
        <w:rPr>
          <w:rFonts w:ascii="Times New Roman" w:hAnsi="Times New Roman" w:cs="Times New Roman"/>
          <w:sz w:val="24"/>
          <w:szCs w:val="24"/>
          <w:lang w:eastAsia="en-US"/>
        </w:rPr>
        <w:t>пункт 4.4).</w:t>
      </w:r>
    </w:p>
    <w:p w:rsidR="00180ED1" w:rsidRDefault="0016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Столовые приборы должны быть чистыми, без механических повреждений, сколов. Не допускается использование алюминиевой посуды.</w:t>
      </w:r>
    </w:p>
    <w:p w:rsidR="00180ED1" w:rsidRDefault="00161B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Обращаем внимание, что члены общественной комиссии не наделены полномочиями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находиться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на пищевом блоке.</w:t>
      </w:r>
    </w:p>
    <w:p w:rsidR="00180ED1" w:rsidRDefault="0016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Блюда и количе</w:t>
      </w:r>
      <w:r>
        <w:rPr>
          <w:rFonts w:ascii="Times New Roman" w:hAnsi="Times New Roman" w:cs="Times New Roman"/>
          <w:sz w:val="24"/>
          <w:szCs w:val="24"/>
          <w:lang w:eastAsia="en-US"/>
        </w:rPr>
        <w:t>ство подаваемой пищи должны соответствовать утверждённому меню, также берут суточные пробы каждого из них.</w:t>
      </w:r>
    </w:p>
    <w:p w:rsidR="00180ED1" w:rsidRDefault="0016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Продажа табачной и алкогольной продукции на территории школы запрещены.</w:t>
      </w:r>
    </w:p>
    <w:p w:rsidR="00180ED1" w:rsidRDefault="0016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 итогами изучения организации питания необходимо ознакомить ответственного з</w:t>
      </w:r>
      <w:r>
        <w:rPr>
          <w:rFonts w:ascii="Times New Roman" w:hAnsi="Times New Roman" w:cs="Times New Roman"/>
          <w:sz w:val="24"/>
          <w:szCs w:val="24"/>
          <w:lang w:eastAsia="en-US"/>
        </w:rPr>
        <w:t>а организацию питания, при необходимости администрации образовательной организации даются рекомендации</w:t>
      </w: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ED1" w:rsidRDefault="0018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180ED1" w:rsidSect="00180ED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15E"/>
    <w:multiLevelType w:val="multilevel"/>
    <w:tmpl w:val="9076A95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4EEA39D7"/>
    <w:multiLevelType w:val="multilevel"/>
    <w:tmpl w:val="6DACF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80ED1"/>
    <w:rsid w:val="00161BB1"/>
    <w:rsid w:val="0018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3AB5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180ED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180ED1"/>
    <w:pPr>
      <w:spacing w:after="140"/>
    </w:pPr>
  </w:style>
  <w:style w:type="paragraph" w:styleId="a7">
    <w:name w:val="List"/>
    <w:basedOn w:val="a6"/>
    <w:rsid w:val="00180ED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80ED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180ED1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13A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rsid w:val="00794FD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94FDD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1753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dcterms:created xsi:type="dcterms:W3CDTF">2023-06-23T10:34:00Z</dcterms:created>
  <dcterms:modified xsi:type="dcterms:W3CDTF">2024-09-30T19:02:00Z</dcterms:modified>
  <dc:language>ru-RU</dc:language>
</cp:coreProperties>
</file>