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8" w:rsidRPr="004E1E08" w:rsidRDefault="004E1E08" w:rsidP="004E1E08">
      <w:pPr>
        <w:pStyle w:val="1"/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                                      </w:t>
      </w:r>
      <w:r w:rsidR="00ED3738" w:rsidRPr="004E1E08">
        <w:rPr>
          <w:color w:val="auto"/>
        </w:rPr>
        <w:t xml:space="preserve">Приказ  № </w:t>
      </w:r>
      <w:r w:rsidR="00B10521" w:rsidRPr="004E1E08">
        <w:rPr>
          <w:color w:val="auto"/>
        </w:rPr>
        <w:t>61</w:t>
      </w:r>
    </w:p>
    <w:p w:rsidR="00B10521" w:rsidRPr="004E1E08" w:rsidRDefault="00B10521" w:rsidP="00B10521">
      <w:r w:rsidRPr="004E1E08">
        <w:t xml:space="preserve">                                                                                от 22.10.2012г.</w:t>
      </w:r>
    </w:p>
    <w:p w:rsidR="00ED3738" w:rsidRPr="004E1E08" w:rsidRDefault="00ED3738" w:rsidP="00ED3738">
      <w:pPr>
        <w:rPr>
          <w:b/>
          <w:i/>
        </w:rPr>
      </w:pPr>
      <w:r w:rsidRPr="004E1E08">
        <w:rPr>
          <w:b/>
          <w:i/>
        </w:rPr>
        <w:t>О внесении изменений в Положение</w:t>
      </w:r>
    </w:p>
    <w:p w:rsidR="00ED3738" w:rsidRPr="004E1E08" w:rsidRDefault="00ED3738" w:rsidP="00ED3738">
      <w:pPr>
        <w:rPr>
          <w:b/>
          <w:i/>
        </w:rPr>
      </w:pPr>
      <w:r w:rsidRPr="004E1E08">
        <w:rPr>
          <w:b/>
          <w:i/>
        </w:rPr>
        <w:t xml:space="preserve"> «О порядке и условиях оплаты и</w:t>
      </w:r>
    </w:p>
    <w:p w:rsidR="00ED3738" w:rsidRPr="004E1E08" w:rsidRDefault="00ED3738" w:rsidP="00ED3738">
      <w:pPr>
        <w:rPr>
          <w:b/>
          <w:i/>
        </w:rPr>
      </w:pPr>
      <w:r w:rsidRPr="004E1E08">
        <w:rPr>
          <w:b/>
          <w:i/>
        </w:rPr>
        <w:t xml:space="preserve"> стимулирования труда </w:t>
      </w:r>
      <w:proofErr w:type="gramStart"/>
      <w:r w:rsidRPr="004E1E08">
        <w:rPr>
          <w:b/>
          <w:i/>
        </w:rPr>
        <w:t>в</w:t>
      </w:r>
      <w:proofErr w:type="gramEnd"/>
      <w:r w:rsidRPr="004E1E08">
        <w:rPr>
          <w:b/>
          <w:i/>
        </w:rPr>
        <w:t xml:space="preserve"> </w:t>
      </w:r>
    </w:p>
    <w:p w:rsidR="00ED3738" w:rsidRPr="004E1E08" w:rsidRDefault="00ED3738" w:rsidP="00ED3738">
      <w:pPr>
        <w:rPr>
          <w:b/>
          <w:i/>
        </w:rPr>
      </w:pPr>
      <w:r w:rsidRPr="004E1E08">
        <w:rPr>
          <w:b/>
          <w:i/>
        </w:rPr>
        <w:t xml:space="preserve">муниципальном бюджетном общеобразовательном </w:t>
      </w:r>
    </w:p>
    <w:p w:rsidR="00ED3738" w:rsidRPr="004E1E08" w:rsidRDefault="00B10521" w:rsidP="00ED3738">
      <w:pPr>
        <w:rPr>
          <w:b/>
          <w:i/>
        </w:rPr>
      </w:pPr>
      <w:r w:rsidRPr="004E1E08">
        <w:rPr>
          <w:b/>
          <w:i/>
        </w:rPr>
        <w:t xml:space="preserve">учреждении </w:t>
      </w:r>
      <w:proofErr w:type="spellStart"/>
      <w:r w:rsidRPr="004E1E08">
        <w:rPr>
          <w:b/>
          <w:i/>
        </w:rPr>
        <w:t>Сидорковская</w:t>
      </w:r>
      <w:proofErr w:type="spellEnd"/>
      <w:r w:rsidRPr="004E1E08">
        <w:rPr>
          <w:b/>
          <w:i/>
        </w:rPr>
        <w:t xml:space="preserve"> </w:t>
      </w:r>
      <w:proofErr w:type="gramStart"/>
      <w:r w:rsidRPr="004E1E08">
        <w:rPr>
          <w:b/>
          <w:i/>
        </w:rPr>
        <w:t>основная</w:t>
      </w:r>
      <w:proofErr w:type="gramEnd"/>
    </w:p>
    <w:p w:rsidR="00ED3738" w:rsidRPr="004E1E08" w:rsidRDefault="00ED3738" w:rsidP="00ED3738">
      <w:pPr>
        <w:rPr>
          <w:b/>
          <w:i/>
        </w:rPr>
      </w:pPr>
      <w:r w:rsidRPr="004E1E08">
        <w:rPr>
          <w:b/>
          <w:i/>
        </w:rPr>
        <w:t xml:space="preserve">общеобразовательная школа»                                       </w:t>
      </w:r>
    </w:p>
    <w:p w:rsidR="00ED3738" w:rsidRPr="004E1E08" w:rsidRDefault="00ED3738" w:rsidP="00ED3738">
      <w:pPr>
        <w:ind w:firstLine="708"/>
      </w:pPr>
      <w:r w:rsidRPr="004E1E08">
        <w:t>На основании Постановления Главы администра</w:t>
      </w:r>
      <w:r w:rsidR="00B10521" w:rsidRPr="004E1E08">
        <w:t xml:space="preserve">ции </w:t>
      </w:r>
      <w:proofErr w:type="spellStart"/>
      <w:r w:rsidR="00B10521" w:rsidRPr="004E1E08">
        <w:t>Максатихинского</w:t>
      </w:r>
      <w:proofErr w:type="spellEnd"/>
      <w:r w:rsidR="00B10521" w:rsidRPr="004E1E08">
        <w:t xml:space="preserve"> района № 648-па от 12.11.2011</w:t>
      </w:r>
      <w:r w:rsidRPr="004E1E08">
        <w:t xml:space="preserve"> г. «О внесении изменений в постановление Главы администрации </w:t>
      </w:r>
      <w:proofErr w:type="spellStart"/>
      <w:r w:rsidRPr="004E1E08">
        <w:t>Максатихинского</w:t>
      </w:r>
      <w:proofErr w:type="spellEnd"/>
      <w:r w:rsidRPr="004E1E08">
        <w:t xml:space="preserve"> района № 462 от 301.12.2008 г. « О порядке и условиях оплаты и стимулирования труда в муниципальных учреждениях образования </w:t>
      </w:r>
      <w:proofErr w:type="spellStart"/>
      <w:r w:rsidRPr="004E1E08">
        <w:t>Максатихинского</w:t>
      </w:r>
      <w:proofErr w:type="spellEnd"/>
      <w:r w:rsidRPr="004E1E08">
        <w:t xml:space="preserve"> района» в целях увеличения оп</w:t>
      </w:r>
      <w:r w:rsidR="00B10521" w:rsidRPr="004E1E08">
        <w:t>латы труда в МБОУ «</w:t>
      </w:r>
      <w:proofErr w:type="spellStart"/>
      <w:r w:rsidR="00B10521" w:rsidRPr="004E1E08">
        <w:t>Сидорковская</w:t>
      </w:r>
      <w:proofErr w:type="spellEnd"/>
      <w:r w:rsidR="00B10521" w:rsidRPr="004E1E08">
        <w:t xml:space="preserve"> ООШ»</w:t>
      </w:r>
    </w:p>
    <w:p w:rsidR="00ED3738" w:rsidRPr="004E1E08" w:rsidRDefault="00ED3738" w:rsidP="00ED3738">
      <w:r w:rsidRPr="004E1E08">
        <w:t xml:space="preserve"> </w:t>
      </w:r>
    </w:p>
    <w:p w:rsidR="00ED3738" w:rsidRPr="004E1E08" w:rsidRDefault="00ED3738" w:rsidP="00ED3738">
      <w:pPr>
        <w:jc w:val="center"/>
      </w:pPr>
      <w:proofErr w:type="gramStart"/>
      <w:r w:rsidRPr="004E1E08">
        <w:t>П</w:t>
      </w:r>
      <w:proofErr w:type="gramEnd"/>
      <w:r w:rsidRPr="004E1E08">
        <w:t xml:space="preserve"> Р И К А З Ы В А Ю:</w:t>
      </w:r>
    </w:p>
    <w:p w:rsidR="00ED3738" w:rsidRPr="004E1E08" w:rsidRDefault="00ED3738" w:rsidP="00ED3738">
      <w:pPr>
        <w:numPr>
          <w:ilvl w:val="0"/>
          <w:numId w:val="1"/>
        </w:numPr>
      </w:pPr>
      <w:r w:rsidRPr="004E1E08">
        <w:t>Переименовать Положение   «О порядке и условиях оплаты и стимулирования труда в муниципальном общеобразовательн</w:t>
      </w:r>
      <w:r w:rsidR="00B10521" w:rsidRPr="004E1E08">
        <w:t xml:space="preserve">ом учреждении </w:t>
      </w:r>
      <w:proofErr w:type="spellStart"/>
      <w:r w:rsidR="00B10521" w:rsidRPr="004E1E08">
        <w:t>Сидорковская</w:t>
      </w:r>
      <w:proofErr w:type="spellEnd"/>
      <w:r w:rsidR="00B10521" w:rsidRPr="004E1E08">
        <w:t xml:space="preserve"> основная </w:t>
      </w:r>
      <w:r w:rsidRPr="004E1E08">
        <w:t>общеобразовательная школа»  в Положение   «О порядке и условиях оплаты и стимулирования труда в муниципальном бюджетном общеобразовательном учреждении «</w:t>
      </w:r>
      <w:proofErr w:type="spellStart"/>
      <w:r w:rsidR="00B10521" w:rsidRPr="004E1E08">
        <w:t>Сидорковская</w:t>
      </w:r>
      <w:proofErr w:type="spellEnd"/>
      <w:r w:rsidR="00B10521" w:rsidRPr="004E1E08">
        <w:t xml:space="preserve"> основная</w:t>
      </w:r>
      <w:r w:rsidRPr="004E1E08">
        <w:t xml:space="preserve"> общеобразовательная школа»</w:t>
      </w:r>
    </w:p>
    <w:p w:rsidR="00ED3738" w:rsidRPr="004E1E08" w:rsidRDefault="00ED3738" w:rsidP="00ED3738">
      <w:pPr>
        <w:numPr>
          <w:ilvl w:val="0"/>
          <w:numId w:val="1"/>
        </w:numPr>
      </w:pPr>
      <w:r w:rsidRPr="004E1E08">
        <w:t>Внести изменения в Положение   «О порядке и условиях оплаты и стимулирования труда в муниципальном бюджетном общеобразователь</w:t>
      </w:r>
      <w:r w:rsidR="00B10521" w:rsidRPr="004E1E08">
        <w:t xml:space="preserve">ном учреждении  </w:t>
      </w:r>
      <w:proofErr w:type="spellStart"/>
      <w:r w:rsidR="00B10521" w:rsidRPr="004E1E08">
        <w:t>Сидорковская</w:t>
      </w:r>
      <w:proofErr w:type="spellEnd"/>
      <w:r w:rsidR="00B10521" w:rsidRPr="004E1E08">
        <w:t xml:space="preserve"> основная</w:t>
      </w:r>
      <w:r w:rsidRPr="004E1E08">
        <w:t xml:space="preserve"> </w:t>
      </w:r>
      <w:r w:rsidR="00B10521" w:rsidRPr="004E1E08">
        <w:t>общеобразовательная школа» от 14.01.2009 г</w:t>
      </w:r>
      <w:proofErr w:type="gramStart"/>
      <w:r w:rsidR="00B10521" w:rsidRPr="004E1E08">
        <w:t>.(</w:t>
      </w:r>
      <w:proofErr w:type="gramEnd"/>
      <w:r w:rsidR="00B10521" w:rsidRPr="004E1E08">
        <w:t>приказ №4</w:t>
      </w:r>
      <w:r w:rsidRPr="004E1E08">
        <w:t>):</w:t>
      </w:r>
      <w:r w:rsidRPr="004E1E08">
        <w:rPr>
          <w:b/>
          <w:i/>
        </w:rPr>
        <w:t xml:space="preserve">                                       </w:t>
      </w:r>
    </w:p>
    <w:p w:rsidR="00ED3738" w:rsidRPr="004E1E08" w:rsidRDefault="00ED3738" w:rsidP="00ED3738"/>
    <w:p w:rsidR="00ED3738" w:rsidRPr="004E1E08" w:rsidRDefault="00ED3738" w:rsidP="00ED3738">
      <w:r w:rsidRPr="004E1E08">
        <w:t>А) пункт 2.1. раздела 2 Положения изложить в следующей редакции:</w:t>
      </w:r>
    </w:p>
    <w:p w:rsidR="00ED3738" w:rsidRPr="004E1E08" w:rsidRDefault="00ED3738" w:rsidP="00ED3738">
      <w:pPr>
        <w:ind w:firstLine="540"/>
      </w:pPr>
      <w:r w:rsidRPr="004E1E08">
        <w:t>«2.1 Должностные оклады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1"/>
        <w:gridCol w:w="44"/>
        <w:gridCol w:w="1830"/>
      </w:tblGrid>
      <w:tr w:rsidR="00ED3738" w:rsidRPr="004E1E08" w:rsidTr="00CB1611">
        <w:trPr>
          <w:cantSplit/>
          <w:trHeight w:val="36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left="-70" w:firstLine="610"/>
              <w:jc w:val="center"/>
            </w:pPr>
            <w:r w:rsidRPr="004E1E08">
              <w:t>ПКГ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jc w:val="center"/>
            </w:pPr>
            <w:r w:rsidRPr="004E1E08">
              <w:t>Должностной оклад, руб.</w:t>
            </w:r>
          </w:p>
        </w:tc>
      </w:tr>
      <w:tr w:rsidR="00ED3738" w:rsidRPr="004E1E08" w:rsidTr="00CB1611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rPr>
                <w:b/>
              </w:rPr>
            </w:pPr>
            <w:r w:rsidRPr="004E1E08">
              <w:rPr>
                <w:b/>
              </w:rPr>
              <w:t>Должности работников учебно-вспомогательного персонала первого уровня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1 квалификационный уровень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Помощник воспитателя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rPr>
                <w:i/>
              </w:rPr>
            </w:pPr>
            <w:r w:rsidRPr="004E1E08">
              <w:rPr>
                <w:i/>
              </w:rPr>
              <w:t>3848</w:t>
            </w:r>
          </w:p>
        </w:tc>
      </w:tr>
      <w:tr w:rsidR="00ED3738" w:rsidRPr="004E1E08" w:rsidTr="00CB1611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rPr>
                <w:b/>
              </w:rPr>
            </w:pPr>
            <w:r w:rsidRPr="004E1E08">
              <w:rPr>
                <w:b/>
              </w:rPr>
              <w:t xml:space="preserve">Должности педагогических работников     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1 квалификационный уровень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738" w:rsidRPr="004E1E08" w:rsidRDefault="00ED3738" w:rsidP="00CB1611">
            <w:pPr>
              <w:ind w:firstLine="540"/>
              <w:jc w:val="left"/>
            </w:pPr>
            <w:r w:rsidRPr="004E1E08">
              <w:t>Музыкальный руководитель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left"/>
              <w:rPr>
                <w:i/>
              </w:rPr>
            </w:pPr>
            <w:r w:rsidRPr="004E1E08">
              <w:rPr>
                <w:i/>
              </w:rPr>
              <w:t>5891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3 квалификационный уровень</w:t>
            </w:r>
          </w:p>
        </w:tc>
      </w:tr>
      <w:tr w:rsidR="00ED3738" w:rsidRPr="004E1E08" w:rsidTr="00CB1611">
        <w:trPr>
          <w:cantSplit/>
          <w:trHeight w:val="48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lastRenderedPageBreak/>
              <w:t xml:space="preserve">Воспитатель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6252</w:t>
            </w:r>
          </w:p>
        </w:tc>
      </w:tr>
    </w:tbl>
    <w:p w:rsidR="00ED3738" w:rsidRPr="004E1E08" w:rsidRDefault="00ED3738" w:rsidP="00ED3738">
      <w:pPr>
        <w:ind w:firstLine="540"/>
      </w:pP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  <w:rPr>
          <w:rFonts w:eastAsia="Calibri"/>
          <w:color w:val="FF0000"/>
        </w:rPr>
      </w:pPr>
      <w:r w:rsidRPr="004E1E08">
        <w:rPr>
          <w:rFonts w:eastAsia="Calibri"/>
        </w:rPr>
        <w:t xml:space="preserve">2.1.2 Должностные оклады работников </w:t>
      </w:r>
      <w:r w:rsidR="00B10521" w:rsidRPr="004E1E08">
        <w:t xml:space="preserve">муниципальных </w:t>
      </w:r>
      <w:r w:rsidRPr="004E1E08">
        <w:t>общеобразовательных учреждений</w:t>
      </w:r>
      <w:proofErr w:type="gramStart"/>
      <w:r w:rsidRPr="004E1E08">
        <w:t xml:space="preserve"> </w:t>
      </w:r>
      <w:r w:rsidR="00B10521" w:rsidRPr="004E1E08">
        <w:rPr>
          <w:rFonts w:eastAsia="Calibri"/>
        </w:rPr>
        <w:t>:</w:t>
      </w:r>
      <w:proofErr w:type="gramEnd"/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  <w:rPr>
          <w:rFonts w:eastAsia="Calibri"/>
          <w:color w:val="FF0000"/>
        </w:rPr>
      </w:pP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  <w:rPr>
          <w:rFonts w:eastAsia="Calibri"/>
          <w:color w:val="FF000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830"/>
      </w:tblGrid>
      <w:tr w:rsidR="00ED3738" w:rsidRPr="004E1E08" w:rsidTr="00CB1611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left="-70" w:firstLine="610"/>
              <w:jc w:val="center"/>
            </w:pPr>
            <w:r w:rsidRPr="004E1E08">
              <w:t>ПКГ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jc w:val="center"/>
            </w:pPr>
            <w:r w:rsidRPr="004E1E08">
              <w:t>Должностной оклад, руб.</w:t>
            </w:r>
          </w:p>
        </w:tc>
      </w:tr>
      <w:tr w:rsidR="00ED3738" w:rsidRPr="004E1E08" w:rsidTr="00CB1611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rPr>
                <w:b/>
              </w:rPr>
            </w:pPr>
            <w:r w:rsidRPr="004E1E08">
              <w:rPr>
                <w:b/>
              </w:rPr>
              <w:t xml:space="preserve">Должности педагогических работников      </w:t>
            </w:r>
          </w:p>
          <w:p w:rsidR="00ED3738" w:rsidRPr="004E1E08" w:rsidRDefault="00ED3738" w:rsidP="00CB1611">
            <w:pPr>
              <w:ind w:firstLine="540"/>
              <w:rPr>
                <w:b/>
              </w:rPr>
            </w:pPr>
            <w:r w:rsidRPr="004E1E08">
              <w:rPr>
                <w:b/>
              </w:rPr>
              <w:t xml:space="preserve">            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2 квалификационный уровень</w:t>
            </w:r>
          </w:p>
        </w:tc>
      </w:tr>
      <w:tr w:rsidR="00ED3738" w:rsidRPr="004E1E08" w:rsidTr="00CB1611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 xml:space="preserve">Педагог дополнительного образования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6884</w:t>
            </w:r>
          </w:p>
        </w:tc>
      </w:tr>
      <w:tr w:rsidR="00ED3738" w:rsidRPr="004E1E08" w:rsidTr="00CB1611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Библиотекарь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6162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3 квалификационный уровень</w:t>
            </w:r>
          </w:p>
        </w:tc>
      </w:tr>
      <w:tr w:rsidR="00ED3738" w:rsidRPr="004E1E08" w:rsidTr="00CB1611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 xml:space="preserve">Воспитатель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7019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4 квалификационный уровень</w:t>
            </w:r>
          </w:p>
        </w:tc>
      </w:tr>
      <w:tr w:rsidR="00ED3738" w:rsidRPr="004E1E08" w:rsidTr="00CB1611">
        <w:trPr>
          <w:cantSplit/>
          <w:trHeight w:val="72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 xml:space="preserve">Учитель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7142</w:t>
            </w:r>
          </w:p>
        </w:tc>
      </w:tr>
    </w:tbl>
    <w:p w:rsidR="00ED3738" w:rsidRPr="004E1E08" w:rsidRDefault="00ED3738" w:rsidP="00ED3738"/>
    <w:p w:rsidR="00ED3738" w:rsidRPr="004E1E08" w:rsidRDefault="00ED3738" w:rsidP="00ED3738"/>
    <w:p w:rsidR="00ED3738" w:rsidRPr="004E1E08" w:rsidRDefault="00ED3738" w:rsidP="00ED3738">
      <w:r w:rsidRPr="004E1E08">
        <w:t>Б) пункт 4.1 раздела 4 Положения изложить в следующей редакции</w:t>
      </w:r>
      <w:proofErr w:type="gramStart"/>
      <w:r w:rsidRPr="004E1E08">
        <w:t>:»</w:t>
      </w:r>
      <w:proofErr w:type="gramEnd"/>
    </w:p>
    <w:p w:rsidR="00ED3738" w:rsidRPr="004E1E08" w:rsidRDefault="00ED3738" w:rsidP="00ED3738">
      <w:pPr>
        <w:jc w:val="center"/>
      </w:pPr>
    </w:p>
    <w:p w:rsidR="00ED3738" w:rsidRPr="004E1E08" w:rsidRDefault="00ED3738" w:rsidP="00ED3738">
      <w:pPr>
        <w:ind w:firstLine="540"/>
      </w:pPr>
      <w:r w:rsidRPr="004E1E08">
        <w:t>«4.1.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D3738" w:rsidRPr="004E1E08" w:rsidRDefault="00ED3738" w:rsidP="00ED3738">
      <w:pPr>
        <w:ind w:firstLine="540"/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830"/>
      </w:tblGrid>
      <w:tr w:rsidR="00ED3738" w:rsidRPr="004E1E08" w:rsidTr="00CB1611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</w:pPr>
            <w:r w:rsidRPr="004E1E08">
              <w:t>ПКГ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jc w:val="center"/>
            </w:pPr>
            <w:r w:rsidRPr="004E1E08">
              <w:t xml:space="preserve">Должностной </w:t>
            </w:r>
            <w:r w:rsidRPr="004E1E08">
              <w:br/>
              <w:t>оклад, руб.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rPr>
                <w:b/>
              </w:rPr>
            </w:pPr>
            <w:r w:rsidRPr="004E1E08">
              <w:rPr>
                <w:b/>
              </w:rPr>
              <w:t xml:space="preserve">Общеотраслевые должности служащих первого уровня       </w:t>
            </w:r>
          </w:p>
          <w:p w:rsidR="00ED3738" w:rsidRPr="004E1E08" w:rsidRDefault="00ED3738" w:rsidP="00CB1611">
            <w:pPr>
              <w:ind w:firstLine="540"/>
              <w:rPr>
                <w:b/>
              </w:rPr>
            </w:pPr>
            <w:r w:rsidRPr="004E1E08">
              <w:rPr>
                <w:b/>
              </w:rPr>
              <w:t xml:space="preserve">      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  <w:jc w:val="center"/>
              <w:rPr>
                <w:i/>
              </w:rPr>
            </w:pPr>
            <w:r w:rsidRPr="004E1E08">
              <w:rPr>
                <w:i/>
              </w:rPr>
              <w:t>2 квалификационный уровень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 xml:space="preserve">Заведующий хозяйством                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5458</w:t>
            </w:r>
          </w:p>
        </w:tc>
      </w:tr>
    </w:tbl>
    <w:p w:rsidR="00ED3738" w:rsidRPr="004E1E08" w:rsidRDefault="00ED3738" w:rsidP="00ED3738"/>
    <w:p w:rsidR="00ED3738" w:rsidRPr="004E1E08" w:rsidRDefault="00ED3738" w:rsidP="00ED3738">
      <w:pPr>
        <w:pStyle w:val="1"/>
        <w:rPr>
          <w:color w:val="auto"/>
        </w:rPr>
      </w:pPr>
    </w:p>
    <w:p w:rsidR="00ED3738" w:rsidRPr="004E1E08" w:rsidRDefault="00ED3738" w:rsidP="00ED3738">
      <w:r w:rsidRPr="004E1E08">
        <w:t>В) пункт 5.1 раздела 5 Положения  изложить в следующей редакции:</w:t>
      </w:r>
    </w:p>
    <w:p w:rsidR="00ED3738" w:rsidRPr="004E1E08" w:rsidRDefault="00ED3738" w:rsidP="00ED3738">
      <w:pPr>
        <w:ind w:firstLine="540"/>
      </w:pPr>
      <w:r w:rsidRPr="004E1E08">
        <w:t xml:space="preserve">«5.1. Оклады рабочих устанавливаются в зависимости от разрядов работ в </w:t>
      </w:r>
      <w:r w:rsidRPr="004E1E08">
        <w:lastRenderedPageBreak/>
        <w:t>соответствии с Единым тарифно-квалификационным справочником работ и профессий рабочих (далее - ЕТКС):</w:t>
      </w:r>
    </w:p>
    <w:p w:rsidR="00ED3738" w:rsidRPr="004E1E08" w:rsidRDefault="00ED3738" w:rsidP="00ED3738">
      <w:pPr>
        <w:ind w:firstLine="540"/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843"/>
      </w:tblGrid>
      <w:tr w:rsidR="00ED3738" w:rsidRPr="004E1E08" w:rsidTr="00CB1611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 xml:space="preserve">Разряд работ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r w:rsidRPr="004E1E08">
              <w:t>Оклад, руб.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rPr>
                <w:i/>
              </w:rPr>
              <w:t>1 разряд работ</w:t>
            </w:r>
            <w:r w:rsidRPr="004E1E08">
              <w:t xml:space="preserve">:    уборщик служебных помещений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3487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rPr>
                <w:i/>
              </w:rPr>
              <w:t>2 разряд работ</w:t>
            </w:r>
            <w:r w:rsidRPr="004E1E08">
              <w:t xml:space="preserve">:  машинист котельной, слесарь-сантехник, кухонный рабочий, плотник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3607</w:t>
            </w:r>
          </w:p>
        </w:tc>
      </w:tr>
      <w:tr w:rsidR="00ED3738" w:rsidRPr="004E1E08" w:rsidTr="00CB1611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rPr>
                <w:i/>
              </w:rPr>
              <w:t>3 разряд работ</w:t>
            </w:r>
            <w:r w:rsidRPr="004E1E08">
              <w:t xml:space="preserve">:    повар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38" w:rsidRPr="004E1E08" w:rsidRDefault="00ED3738" w:rsidP="00CB1611">
            <w:pPr>
              <w:ind w:firstLine="540"/>
            </w:pPr>
            <w:r w:rsidRPr="004E1E08">
              <w:t>3787</w:t>
            </w:r>
          </w:p>
        </w:tc>
      </w:tr>
    </w:tbl>
    <w:p w:rsidR="00ED3738" w:rsidRPr="004E1E08" w:rsidRDefault="00ED3738" w:rsidP="00ED3738">
      <w:pPr>
        <w:autoSpaceDE w:val="0"/>
        <w:autoSpaceDN w:val="0"/>
        <w:spacing w:line="240" w:lineRule="auto"/>
        <w:outlineLvl w:val="1"/>
      </w:pPr>
    </w:p>
    <w:p w:rsidR="00ED3738" w:rsidRPr="004E1E08" w:rsidRDefault="00ED3738" w:rsidP="00ED3738">
      <w:pPr>
        <w:autoSpaceDE w:val="0"/>
        <w:autoSpaceDN w:val="0"/>
        <w:spacing w:line="240" w:lineRule="auto"/>
        <w:outlineLvl w:val="1"/>
      </w:pPr>
      <w:r w:rsidRPr="004E1E08">
        <w:t>Г) пункт 7.14 раздела 7 Положения изложить в следующей редакции: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  <w:r w:rsidRPr="004E1E08">
        <w:t xml:space="preserve">«Надбавка за квалификационную  категорию  работникам образовательных учреждений, за исключением     </w:t>
      </w:r>
      <w:r w:rsidRPr="004E1E08">
        <w:rPr>
          <w:color w:val="000000"/>
        </w:rPr>
        <w:t xml:space="preserve">педагогических          </w:t>
      </w:r>
      <w:r w:rsidR="00B10521" w:rsidRPr="004E1E08">
        <w:t xml:space="preserve"> работников муниципальных</w:t>
      </w:r>
      <w:r w:rsidRPr="004E1E08">
        <w:t xml:space="preserve"> общеобразова</w:t>
      </w:r>
      <w:r w:rsidR="004E1E08" w:rsidRPr="004E1E08">
        <w:t xml:space="preserve">тельных учреждений </w:t>
      </w:r>
      <w:r w:rsidRPr="004E1E08">
        <w:t xml:space="preserve"> устанавливается с целью стимулиро</w:t>
      </w:r>
      <w:r w:rsidR="004E1E08" w:rsidRPr="004E1E08">
        <w:t xml:space="preserve">вания работников муниципальных </w:t>
      </w:r>
      <w:r w:rsidRPr="004E1E08">
        <w:t xml:space="preserve"> учреждений образования к повышению профессиональной квалификации и компетентности в следующих размерах: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67"/>
      </w:pPr>
      <w:r w:rsidRPr="004E1E08">
        <w:t>40% от должностного оклада - при наличии высшей квалификационной категории;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  <w:r w:rsidRPr="004E1E08">
        <w:t>15% от должностного оклада - при наличии первой квалификационной категории;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  <w:r w:rsidRPr="004E1E08">
        <w:t>10% от должностного оклада - при наличии второй квалификационной категории</w:t>
      </w:r>
      <w:proofErr w:type="gramStart"/>
      <w:r w:rsidRPr="004E1E08">
        <w:t>;»</w:t>
      </w:r>
      <w:proofErr w:type="gramEnd"/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</w:p>
    <w:p w:rsidR="00ED3738" w:rsidRPr="004E1E08" w:rsidRDefault="00ED3738" w:rsidP="00ED3738">
      <w:pPr>
        <w:spacing w:line="240" w:lineRule="auto"/>
      </w:pPr>
      <w:r w:rsidRPr="004E1E08">
        <w:t>Д) раздел 7 дополнить пунктом 7.15 следующего содержания: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  <w:r w:rsidRPr="004E1E08">
        <w:t>«Надбавка за квалификационную категорию педагогическим работникам государственных общеобразовательных учреждений и государственных образовательных учреждений для детей-сирот и детей, оставшихся без попечения родителей, устанавливается с целью стимулирования</w:t>
      </w:r>
      <w:r w:rsidRPr="004E1E08">
        <w:rPr>
          <w:color w:val="FF0000"/>
        </w:rPr>
        <w:t xml:space="preserve"> </w:t>
      </w:r>
      <w:r w:rsidRPr="004E1E08">
        <w:rPr>
          <w:color w:val="000000"/>
        </w:rPr>
        <w:t xml:space="preserve">педагогических                                                                                                  </w:t>
      </w:r>
      <w:r w:rsidRPr="004E1E08">
        <w:t>работников государственных учреждений образования к повышению профессиональной квалификации и компетентности в следующих размерах: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67"/>
      </w:pPr>
      <w:r w:rsidRPr="004E1E08">
        <w:t>70% от должностного оклада - при наличии высшей квалификационной категории;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  <w:r w:rsidRPr="004E1E08">
        <w:t>40 % от должностного оклада - при наличии первой квалификационной категории;</w:t>
      </w:r>
    </w:p>
    <w:p w:rsidR="00ED3738" w:rsidRPr="004E1E08" w:rsidRDefault="00ED3738" w:rsidP="00ED3738">
      <w:pPr>
        <w:autoSpaceDE w:val="0"/>
        <w:autoSpaceDN w:val="0"/>
        <w:spacing w:line="240" w:lineRule="auto"/>
        <w:ind w:firstLine="540"/>
      </w:pPr>
      <w:r w:rsidRPr="004E1E08">
        <w:t>10% от должностного оклада - при наличии второй квалификационной категории»</w:t>
      </w:r>
    </w:p>
    <w:p w:rsidR="00ED3738" w:rsidRPr="004E1E08" w:rsidRDefault="00ED3738" w:rsidP="00ED3738"/>
    <w:p w:rsidR="00ED3738" w:rsidRPr="004E1E08" w:rsidRDefault="00ED3738" w:rsidP="00ED3738">
      <w:pPr>
        <w:jc w:val="left"/>
      </w:pPr>
      <w:r w:rsidRPr="004E1E08">
        <w:t>Директо</w:t>
      </w:r>
      <w:r w:rsidR="004E1E08" w:rsidRPr="004E1E08">
        <w:t>р  школы</w:t>
      </w:r>
      <w:proofErr w:type="gramStart"/>
      <w:r w:rsidR="004E1E08" w:rsidRPr="004E1E08">
        <w:t xml:space="preserve"> :</w:t>
      </w:r>
      <w:proofErr w:type="gramEnd"/>
      <w:r w:rsidR="004E1E08" w:rsidRPr="004E1E08">
        <w:t xml:space="preserve">        Кононова Л.М.</w:t>
      </w:r>
    </w:p>
    <w:p w:rsidR="00ED3738" w:rsidRPr="004E1E08" w:rsidRDefault="00ED3738" w:rsidP="00ED3738">
      <w:pPr>
        <w:jc w:val="center"/>
      </w:pPr>
    </w:p>
    <w:p w:rsidR="00ED3738" w:rsidRDefault="004E1E08" w:rsidP="00ED3738">
      <w:pPr>
        <w:jc w:val="left"/>
        <w:rPr>
          <w:i/>
        </w:rPr>
      </w:pPr>
      <w:r>
        <w:rPr>
          <w:i/>
        </w:rPr>
        <w:t xml:space="preserve">С приказом </w:t>
      </w:r>
      <w:proofErr w:type="gramStart"/>
      <w:r>
        <w:rPr>
          <w:i/>
        </w:rPr>
        <w:t>ознакомлены</w:t>
      </w:r>
      <w:proofErr w:type="gramEnd"/>
      <w:r>
        <w:rPr>
          <w:i/>
        </w:rPr>
        <w:t>:                          Калинкина Н.В.              Ушаков О.А.</w:t>
      </w:r>
    </w:p>
    <w:p w:rsidR="004E1E08" w:rsidRDefault="004E1E08" w:rsidP="00ED3738">
      <w:pPr>
        <w:jc w:val="left"/>
        <w:rPr>
          <w:i/>
        </w:rPr>
      </w:pPr>
      <w:r>
        <w:rPr>
          <w:i/>
        </w:rPr>
        <w:t xml:space="preserve">                                                                </w:t>
      </w:r>
      <w:r w:rsidR="00AA2508">
        <w:rPr>
          <w:i/>
        </w:rPr>
        <w:t xml:space="preserve">      </w:t>
      </w:r>
      <w:r>
        <w:rPr>
          <w:i/>
        </w:rPr>
        <w:t>Королёва Л.И.               Кононов Н.А.</w:t>
      </w:r>
    </w:p>
    <w:p w:rsidR="004E1E08" w:rsidRDefault="004E1E08" w:rsidP="00ED3738">
      <w:pPr>
        <w:jc w:val="left"/>
        <w:rPr>
          <w:i/>
        </w:rPr>
      </w:pPr>
      <w:r>
        <w:rPr>
          <w:i/>
        </w:rPr>
        <w:t xml:space="preserve">                                      </w:t>
      </w:r>
      <w:r w:rsidR="00AA2508">
        <w:rPr>
          <w:i/>
        </w:rPr>
        <w:t xml:space="preserve">                               </w:t>
      </w:r>
      <w:proofErr w:type="spellStart"/>
      <w:r>
        <w:rPr>
          <w:i/>
        </w:rPr>
        <w:t>Карамнова</w:t>
      </w:r>
      <w:proofErr w:type="spellEnd"/>
      <w:r>
        <w:rPr>
          <w:i/>
        </w:rPr>
        <w:t xml:space="preserve"> Н.Н.            </w:t>
      </w:r>
      <w:proofErr w:type="spellStart"/>
      <w:r>
        <w:rPr>
          <w:i/>
        </w:rPr>
        <w:t>Геревич</w:t>
      </w:r>
      <w:proofErr w:type="spellEnd"/>
      <w:r>
        <w:rPr>
          <w:i/>
        </w:rPr>
        <w:t xml:space="preserve"> И.С.</w:t>
      </w:r>
    </w:p>
    <w:p w:rsidR="004E1E08" w:rsidRDefault="004E1E08" w:rsidP="00ED3738">
      <w:pPr>
        <w:jc w:val="left"/>
        <w:rPr>
          <w:i/>
        </w:rPr>
      </w:pPr>
      <w:r>
        <w:rPr>
          <w:i/>
        </w:rPr>
        <w:t xml:space="preserve">                                                                     </w:t>
      </w:r>
      <w:proofErr w:type="spellStart"/>
      <w:r>
        <w:rPr>
          <w:i/>
        </w:rPr>
        <w:t>Любаева</w:t>
      </w:r>
      <w:proofErr w:type="spellEnd"/>
      <w:r>
        <w:rPr>
          <w:i/>
        </w:rPr>
        <w:t xml:space="preserve"> М.В.              </w:t>
      </w:r>
      <w:r w:rsidR="00AA2508">
        <w:rPr>
          <w:i/>
        </w:rPr>
        <w:t xml:space="preserve"> Кириллов А.А.</w:t>
      </w:r>
    </w:p>
    <w:p w:rsidR="00AA2508" w:rsidRPr="004E1E08" w:rsidRDefault="00AA2508" w:rsidP="00ED3738">
      <w:pPr>
        <w:jc w:val="left"/>
        <w:rPr>
          <w:i/>
        </w:rPr>
      </w:pPr>
      <w:r>
        <w:rPr>
          <w:i/>
        </w:rPr>
        <w:t xml:space="preserve">                                                                     </w:t>
      </w:r>
      <w:proofErr w:type="spellStart"/>
      <w:r>
        <w:rPr>
          <w:i/>
        </w:rPr>
        <w:t>Быстрова</w:t>
      </w:r>
      <w:proofErr w:type="spellEnd"/>
      <w:r>
        <w:rPr>
          <w:i/>
        </w:rPr>
        <w:t xml:space="preserve"> Т.Н.              Ушакова Л.А.     </w:t>
      </w:r>
    </w:p>
    <w:p w:rsidR="00AA2508" w:rsidRDefault="00AA2508">
      <w:r>
        <w:t xml:space="preserve">                                                             Агапова В.Н.                </w:t>
      </w:r>
      <w:proofErr w:type="spellStart"/>
      <w:r>
        <w:t>Девятаева</w:t>
      </w:r>
      <w:proofErr w:type="spellEnd"/>
      <w:r>
        <w:t xml:space="preserve"> Н.В.</w:t>
      </w:r>
    </w:p>
    <w:p w:rsidR="00AA2508" w:rsidRDefault="00AA2508">
      <w:r>
        <w:t xml:space="preserve">                                                              Отческих И.О.              </w:t>
      </w:r>
      <w:proofErr w:type="spellStart"/>
      <w:r>
        <w:t>Девятаева</w:t>
      </w:r>
      <w:proofErr w:type="spellEnd"/>
      <w:r>
        <w:t xml:space="preserve"> Е.В.</w:t>
      </w:r>
    </w:p>
    <w:p w:rsidR="00AA2508" w:rsidRDefault="00AA2508">
      <w:r>
        <w:t xml:space="preserve">                                                               Забелина Е.А.</w:t>
      </w:r>
    </w:p>
    <w:p w:rsidR="008F7693" w:rsidRPr="004E1E08" w:rsidRDefault="00AA2508">
      <w:r>
        <w:t xml:space="preserve">                                                               Ильясова Э.В.                                    </w:t>
      </w:r>
    </w:p>
    <w:sectPr w:rsidR="008F7693" w:rsidRPr="004E1E08" w:rsidSect="007C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4C3"/>
    <w:multiLevelType w:val="hybridMultilevel"/>
    <w:tmpl w:val="B69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738"/>
    <w:rsid w:val="00092448"/>
    <w:rsid w:val="004E1E08"/>
    <w:rsid w:val="00677998"/>
    <w:rsid w:val="007C2B75"/>
    <w:rsid w:val="00AA2508"/>
    <w:rsid w:val="00B10521"/>
    <w:rsid w:val="00D443C5"/>
    <w:rsid w:val="00E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738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738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Тыкайло Сергей Владимирович</cp:lastModifiedBy>
  <cp:revision>2</cp:revision>
  <cp:lastPrinted>2012-12-04T09:14:00Z</cp:lastPrinted>
  <dcterms:created xsi:type="dcterms:W3CDTF">2012-12-04T09:15:00Z</dcterms:created>
  <dcterms:modified xsi:type="dcterms:W3CDTF">2012-12-04T09:15:00Z</dcterms:modified>
</cp:coreProperties>
</file>